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Педагогика школы</w:t>
            </w:r>
          </w:p>
          <w:p>
            <w:pPr>
              <w:jc w:val="center"/>
              <w:spacing w:after="0" w:line="240" w:lineRule="auto"/>
              <w:rPr>
                <w:sz w:val="32"/>
                <w:szCs w:val="32"/>
              </w:rPr>
            </w:pPr>
            <w:r>
              <w:rPr>
                <w:rFonts w:ascii="Times New Roman" w:hAnsi="Times New Roman" w:cs="Times New Roman"/>
                <w:color w:val="#000000"/>
                <w:sz w:val="32"/>
                <w:szCs w:val="32"/>
              </w:rPr>
              <w:t> К.М.01.05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к.пед.н., доцент _________________ /Корпачева Л.Н./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«Педагогика школы»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К.М.01.05 «Педагогика школы».</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«Педагогика школы»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ОПК-3</w:t>
            </w:r>
          </w:p>
          <w:p>
            <w:pPr>
              <w:jc w:val="left"/>
              <w:spacing w:after="0" w:line="240" w:lineRule="auto"/>
              <w:rPr>
                <w:sz w:val="24"/>
                <w:szCs w:val="24"/>
              </w:rPr>
            </w:pPr>
            <w:r>
              <w:rPr>
                <w:rFonts w:ascii="Times New Roman" w:hAnsi="Times New Roman" w:cs="Times New Roman"/>
                <w:b/>
                <w:color w:val="#000000"/>
                <w:sz w:val="24"/>
                <w:szCs w:val="24"/>
              </w:rPr>
              <w:t>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ОПК-3.1 знать требования ФГОС образования обучающихся с  умственной  отсталостью к  организации  учебной  и  воспитательной  деятельности</w:t>
            </w:r>
          </w:p>
        </w:tc>
      </w:tr>
      <w:tr>
        <w:trPr>
          <w:trHeight w:hRule="exact" w:val="585.0607"/>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ОПК-3.2 знать специфику  применения  форм, методов  и  средств  учебно- воспитательной  работы  с обучающимися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ОПК-3.3 знать особенности применения индивидуальных и групповых форм в воспитании и обучении детей с  умственной отсталостью с учетом их образовательных потребностей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ОПК-3.4 уметь взаимодействовать с другими специалистами в рамках психолого-медико- педагогического консилиума</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ОПК-3.5 уметь применять  разные  формы,  методы  и  средства  организации учебно- воспитательной работы с обучающимися с умственной отсталостью  с  учетом индивидуальных  и  типологических особенностей их развития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ОПК-3.6 уметь дифференцированно  применять  психолого-педагогические технологии (в  том  числе  инклюзивные)  в  организации совместной  и  индивидуальной  учебной  и воспитательной деятельности с обучающимися с умственной отсталостью</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ОПК-3.7 владеть навыками  организации  совместной и индивидуальной  учебной и воспитательной  деятельности  с обучающимися с умственной отсталостью</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ОПК-4</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духовно-нравственное воспитание обучающихся на основе базовых национальных ценностей</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ОПК-4.1 знать общие  принципы  и  подходы  к  реализации процесса  воспитания обучающихся  с  умственной отсталостью</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ОПК-4.2 знать содержание  программы  духовно-нравственного воспитания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66.83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ОПК-4.3 знать методы  и  приемы  формирования  ценностных ориентаций обучающихся,  развития  нравственных  чувств (совести,  долга,  эмпатии, ответственности  и  др.), формирования нравственного облика (терпения, милосердия и др.),  нравственной  позиции (способности  различать  добро  и зло, проявлять самоотверженность, готовности к преодолению жизненных испытаний) нравственного поведения (готовности служения людям и Отечеству)</w:t>
            </w:r>
          </w:p>
        </w:tc>
      </w:tr>
      <w:tr>
        <w:trPr>
          <w:trHeight w:hRule="exact" w:val="585.060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ОПК-4.4 уметь планировать  реализацию  программы духовно-нравственного  развития обучающихся  с  умственной отсталостью</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ОПК-4.5 уметь проводить  мероприятия  по  духовно-нравственному воспитанию обучающихся в процессе учебной и  вне  учебной  деятельности,  создавать воспитательные ситуации,  содействующие  становлению  у  обучающихся нравственной позиции, духовности, ценностного отношения к человеку</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ОПК-4.6 уметь применять в учебном процессе разные формы внеклассной и внеурочной работы для решения задач познавательного и социально-личностного развития обучающихся</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ОПК-4.7 уметь оценивать  результаты  реализации  программы  духовно-нравственного развития  обучающихся  с  умственной отсталостью  с  учетом  поставленных  целей  и задач, возрастных  особенностей  обучающихся,  особых образовательных потребностей</w:t>
            </w:r>
          </w:p>
        </w:tc>
      </w:tr>
      <w:tr>
        <w:trPr>
          <w:trHeight w:hRule="exact" w:val="585.059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ОПК-4.8 владеть навыками формирования у обучающихся с умственной  отсталостью нравственного  сознания,  опыта нравственного поведения и нравственных чувств</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УК-1</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поиск, критический анализ и синтез информации, применять системный подход для решения поставленных задач</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 знать основные способы  анализа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УК-1.2 знать способы поиска и классификации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УК-1.3 знать основные этапы решения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УК-1.4 знать различия в понятиях «факты», «мнения», «интерпретация», «оценка»</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УК-1.5 уметь  выделять этапы решения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УК-1.6 уметь критически оценивать информацию</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УК-1.7 уметь анализировать различные варианты решения задачи</w:t>
            </w:r>
          </w:p>
        </w:tc>
      </w:tr>
      <w:tr>
        <w:trPr>
          <w:trHeight w:hRule="exact" w:val="585.058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УК-1.8 уметь грамотно, логично,  аргументированно формировать собственные суждения и оценки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УК-1.9 уметь определять практические последствия возможных решений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УК-1.10 владеть  навыками  подбора действий по решению задачи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УК-1.11 владеть способами поиска необходимой информации</w:t>
            </w:r>
          </w:p>
        </w:tc>
      </w:tr>
      <w:tr>
        <w:trPr>
          <w:trHeight w:hRule="exact" w:val="314.579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УК-1.12 владеть  способами оценки  преимущества и рисков вариантов решения задачи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УК-1.13 владеть  навыками  различения  фактов, мнений, интерпретаций, оценок и т.д. в рассуждениях других участников деятельности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УК-1.14 владеть способами оценивания   практических последствий  возможных решений задачи</w:t>
            </w:r>
          </w:p>
        </w:tc>
      </w:tr>
      <w:tr>
        <w:trPr>
          <w:trHeight w:hRule="exact" w:val="416.7455"/>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К.М.01.05 «Педагогика школы» относится к обязательной части, является дисциплиной Блока Б1. «Дисциплины (модули)». Модуль "Психолого-педагогический"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302.314"/>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Успешное освоение программы среднего общего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Решение профессиональных задач учителя дефектолога</w:t>
            </w:r>
          </w:p>
          <w:p>
            <w:pPr>
              <w:jc w:val="center"/>
              <w:spacing w:after="0" w:line="240" w:lineRule="auto"/>
              <w:rPr>
                <w:sz w:val="22"/>
                <w:szCs w:val="22"/>
              </w:rPr>
            </w:pPr>
            <w:r>
              <w:rPr>
                <w:rFonts w:ascii="Times New Roman" w:hAnsi="Times New Roman" w:cs="Times New Roman"/>
                <w:color w:val="#000000"/>
                <w:sz w:val="22"/>
                <w:szCs w:val="22"/>
              </w:rPr>
              <w:t> Методика обучения географии</w:t>
            </w:r>
          </w:p>
          <w:p>
            <w:pPr>
              <w:jc w:val="center"/>
              <w:spacing w:after="0" w:line="240" w:lineRule="auto"/>
              <w:rPr>
                <w:sz w:val="22"/>
                <w:szCs w:val="22"/>
              </w:rPr>
            </w:pPr>
            <w:r>
              <w:rPr>
                <w:rFonts w:ascii="Times New Roman" w:hAnsi="Times New Roman" w:cs="Times New Roman"/>
                <w:color w:val="#000000"/>
                <w:sz w:val="22"/>
                <w:szCs w:val="22"/>
              </w:rPr>
              <w:t> Методика обучения математике</w:t>
            </w:r>
          </w:p>
          <w:p>
            <w:pPr>
              <w:jc w:val="center"/>
              <w:spacing w:after="0" w:line="240" w:lineRule="auto"/>
              <w:rPr>
                <w:sz w:val="22"/>
                <w:szCs w:val="22"/>
              </w:rPr>
            </w:pPr>
            <w:r>
              <w:rPr>
                <w:rFonts w:ascii="Times New Roman" w:hAnsi="Times New Roman" w:cs="Times New Roman"/>
                <w:color w:val="#000000"/>
                <w:sz w:val="22"/>
                <w:szCs w:val="22"/>
              </w:rPr>
              <w:t> Методика обучения русскому языку</w:t>
            </w:r>
          </w:p>
          <w:p>
            <w:pPr>
              <w:jc w:val="center"/>
              <w:spacing w:after="0" w:line="240" w:lineRule="auto"/>
              <w:rPr>
                <w:sz w:val="22"/>
                <w:szCs w:val="22"/>
              </w:rPr>
            </w:pPr>
            <w:r>
              <w:rPr>
                <w:rFonts w:ascii="Times New Roman" w:hAnsi="Times New Roman" w:cs="Times New Roman"/>
                <w:color w:val="#000000"/>
                <w:sz w:val="22"/>
                <w:szCs w:val="22"/>
              </w:rPr>
              <w:t> Методика обучения ручному труду</w:t>
            </w:r>
          </w:p>
          <w:p>
            <w:pPr>
              <w:jc w:val="center"/>
              <w:spacing w:after="0" w:line="240" w:lineRule="auto"/>
              <w:rPr>
                <w:sz w:val="22"/>
                <w:szCs w:val="22"/>
              </w:rPr>
            </w:pPr>
            <w:r>
              <w:rPr>
                <w:rFonts w:ascii="Times New Roman" w:hAnsi="Times New Roman" w:cs="Times New Roman"/>
                <w:color w:val="#000000"/>
                <w:sz w:val="22"/>
                <w:szCs w:val="22"/>
              </w:rPr>
              <w:t> Проектирование и реализация адаптированной основной образовательной программы</w:t>
            </w:r>
          </w:p>
          <w:p>
            <w:pPr>
              <w:jc w:val="center"/>
              <w:spacing w:after="0" w:line="240" w:lineRule="auto"/>
              <w:rPr>
                <w:sz w:val="22"/>
                <w:szCs w:val="22"/>
              </w:rPr>
            </w:pPr>
            <w:r>
              <w:rPr>
                <w:rFonts w:ascii="Times New Roman" w:hAnsi="Times New Roman" w:cs="Times New Roman"/>
                <w:color w:val="#000000"/>
                <w:sz w:val="22"/>
                <w:szCs w:val="22"/>
              </w:rPr>
              <w:t> Производственная практика (педагогическая)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УК-1, ОПК-3, ОПК-4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3 зачетных единиц – 108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26</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299"/>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1</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2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образования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профессия: общая характеристика и перспективы её развития.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Личность педагога и его профессионально значимые качества.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Профессиональная деятельность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Педагогика как наука.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14.58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Методология педагогической науки и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как ценность, процесс и результат.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Основные характеристики целостного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историю педагогической мысли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Образовательные системы Древнего Востока и античного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Светское и религиозное образование и воспитание.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Исторические основы поликультурного взаимодействия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Становление и развитие гуманистических педагогических идей.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Развивающее обучение.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Идеи свободы, права, демократии, гуманизма в педагогической мысли за рубежом и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Целеполагание в педагогической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Педагогическая технология как научное понятие.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Организация образовательной среды.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Профессиональное становление 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Педагогическое проектирование и моделирование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Содержание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взаимодействия субъектов 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История педагогики и образования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Современные  образовательные технологии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Теория и практика воспитания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108</w:t>
            </w:r>
          </w:p>
        </w:tc>
      </w:tr>
      <w:tr>
        <w:trPr>
          <w:trHeight w:hRule="exact" w:val="7034.833"/>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931.467"/>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образования России.</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Современная система образования в РФ, ее структура, основные характеристики. Основные принципы построения системы образования. Основные направления модернизации российского образования. Модель образования 2020. ФГОСы для дошкольного, среднего общего и высшего профессионального образования и их особенности.</w:t>
            </w:r>
          </w:p>
          <w:p>
            <w:pPr>
              <w:jc w:val="both"/>
              <w:spacing w:after="0" w:line="240" w:lineRule="auto"/>
              <w:rPr>
                <w:sz w:val="24"/>
                <w:szCs w:val="24"/>
              </w:rPr>
            </w:pPr>
            <w:r>
              <w:rPr>
                <w:rFonts w:ascii="Times New Roman" w:hAnsi="Times New Roman" w:cs="Times New Roman"/>
                <w:color w:val="#000000"/>
                <w:sz w:val="24"/>
                <w:szCs w:val="24"/>
              </w:rPr>
              <w:t> Образовательные учреждения, их виды и типы. Особенности современных образовательных учреждений России. Особенности системы образования Омской области.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профессия: общая характеристика и перспективы её развития.</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Общее представление о профессии. Возникновение и становление педагогической профессии: допрофессиональный этап, условно профессиональный этап, собственно профессиональный этап, современный этап.  Типология современных педагогических профессий. Особенности становления и развития педагогической профессии в России. Проблемы и перспективы развития педагогической профессии в современной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Личность педагога и его профессионально значимые качества.</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Личность педагога: общая характеристика.  Направленность личности педагога. Требования к личности педагога в работах корифеев педагогической науки и практики. Профессионально значимые качества личности педагога. Личностные и правовые аспекты взаимоотношений педагога и ребенка. Личностные и правовые аспекты взаимоотношений педагога и ребенка.</w:t>
            </w: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Профессиональная деятельность педагога.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Общая характеристика понятия «деятельность». Сущность и специфика педагогической деятельности. Мотивация, цель, содержание, виды и функции педагогической деятельности. Стили педагогической деятельности. Профессиональная компетентность и умения педагога.   Профессиональные ошибки в деятельности педагога. Правовые аспекты профессиональной деятельности педагога. Профессиональный стандарт педагога.</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Педагогика как наука.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Педагогика в системе гуманитарных знаний и наук о человеке. Признаки науки в педагогическом знании, объект, предмет, цель, функции (теоретическая, технологическая). Структура педагогической науки. Связь педагогики с человековедческими и другими науками. Категориально-понятийный аппарат современной педагогики: общенаучные, основные категории, категории отдельных отраслей педагогической науки.</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Методология педагогической науки и деятельности.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«методология педагогической науки». Функции и уровни методологии. Философские основания и педагогические ценности. Основные методологические подходы: антропологический, культурологический, личностный, деятельностный, системный, информационный, нормативный. Понятие «научно-педагогическое исследование». Специфика проведения, принципы. Компоненты научно-педагогического исследования. Методика и методы научно-педагогического исследования</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Образование как ценность, процесс и результат.</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человека как образовательный процесс. Гуманистический характер образования, его социальная обусловленность. Образование как общественная ценность. Образование как сфера усвоения социального опыта, механизм преемственности материальной и духовной культуры человечества. Образование как результат процесса развития личности.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Основные характеристики целостного педагогического процесса.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Педагогический процесс как понятие. Педагогический процесс как система. Компоненты функциональной структуры. Педагогическая задача как единица педагогического процесса. Целенаправленность, целостность, двусторонность как характеристики педагогического процесса. Главные этапы педагогического процесса: подготовительный, основной и заключительный. Движущие силы и функции целостного педагогического процесса. Основные закономерности и принципы целостного педагогического процесса. Теории целостного педагогического процесса. Философские основания теории целостного педагогического процесса. Материализм, прагматизм, антропоцентризм, социоцентризм, гуманизм как теоретическая основа педагогического  процесса. Компетентностный подход к построению педагогического процесса. Возрастосообразность педагогического процесса.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понятий «образование» и «содержание образования». Источники, факторы формирования содержания образования. Концепции непрерывного образования и четырехкомпонентной структуры социального опыта как основа современного содержания общего образования. Различные подходы к конструированию содержания образования для учащихся разных ступеней обучения. Понятие «стандарт образования». Компоненты ФГОС: федеральный, национально-региональный, школьный. Базовая, вариативная, дополняющая составляющие ФГОС. Многообразие образовательных программ.</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историю педагогической мысли и образования.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Исторический подход в изучении педагогических явлений. Современная трактовка истории педагогики как области педагогической науки. Методы исторического анализа педагогических событий и явлений. Понятие мирового историко-педагогического процесса. Ведущие педагогические идеи в истории человечества на разных этапах развития. Характеристики образовательных систем в разные эпохи в России и за рубежом. Происхождение педагогической деятельности. Педагогическая деятельность на ранних этапах развития человечества. Феномен “учительство-ученичество”.</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Образовательные системы Древнего Востока и античного общества.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Взаимообусловленность развития философской культуры и становления образовательных систем в Древнем мире. Особенности обучения и воспитания в школах Ближнего Востока. Философско-педагогические идеи в Древнем Китае. Кастовое воспитание в Индии. Воспитание и обучение в Спарте и Афинах. Педагогический метод Сократа. Социально-педагогические идеи Платона. Аристотель об идеале общего образования. Распространение греческой образованности в эпоху эллинизма. Семейное воспитание и школьное обучение в Риме. Квинтилиан о готовности учителя учить, а ученика учиться. Сущностные характеристики педагогической деятельности (ее цель, содержание, результат, сфера применения, значение в жизни человека) и ее специфика.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Светское и религиозное образование и воспитание.</w:t>
            </w:r>
          </w:p>
        </w:tc>
      </w:tr>
      <w:tr>
        <w:trPr>
          <w:trHeight w:hRule="exact" w:val="3260.1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Образование в Европе в первые века Христианства. Изменение взглядов на человека под влиянием христианского учения. Светское и религиозное образование и воспитание. Развитие школы как социального института, становление высшего образования. Философствующее богословие – схоластика. Центры схоластического образования – средневековый университет. Сословные школы. Монастырское образование. Педагогические идеи Ф. Аквинского. И. Златоуст об образовании и  воспитании. “Библейская” культура и народное образование. Практика обучения религиозных братств – опыт «братских школ». Народное просвещение в идеологии деятелей Реформации. Организация народного образования, всеобщее элементарное образование. Гимназия И. Штурма – первое учебное заведение нового типа. Профессиональная и непрофессиональная педагогическая деятельность. Педагогическая деятельность в семье.</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Исторические основы поликультурного взаимодействия в образовании.</w:t>
            </w:r>
          </w:p>
        </w:tc>
      </w:tr>
      <w:tr>
        <w:trPr>
          <w:trHeight w:hRule="exact" w:val="1907.91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Взаимообусловленность европейского и арабского образования. Сравнительная характеристика западного и восточного образования и воспитания. Школа, ученичество и идеалы образования средневековой Европы и Византии. Педагогическая мысль и практика школьного и домашнего образования средневекового Ближнего Востока. Арабская культура – «мост», соединивший средневековую Европу с сокровищами античной культуры. Византийское образование. Влияние Византийского образования на древнерусскую культуру и образованность.</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Становление и развитие гуманистических педагогических идей.</w:t>
            </w:r>
          </w:p>
        </w:tc>
      </w:tr>
      <w:tr>
        <w:trPr>
          <w:trHeight w:hRule="exact" w:val="4378.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Истоки гуманистических идей педагогики. Философия гуманизма в образовании. Гуманизм и реакция в теории и практике воспитания в Эпоху Возрождения и Реформации в Европе. Возникновение и исторический генезис профессии «учитель». Гуманистическая природа педагогической деятельности. Ценностные характеристики педагогической деятельности. Условия, средства осуществления педагогической деятельности учителем.</w:t>
            </w:r>
          </w:p>
          <w:p>
            <w:pPr>
              <w:jc w:val="both"/>
              <w:spacing w:after="0" w:line="240" w:lineRule="auto"/>
              <w:rPr>
                <w:sz w:val="24"/>
                <w:szCs w:val="24"/>
              </w:rPr>
            </w:pPr>
            <w:r>
              <w:rPr>
                <w:rFonts w:ascii="Times New Roman" w:hAnsi="Times New Roman" w:cs="Times New Roman"/>
                <w:color w:val="#000000"/>
                <w:sz w:val="24"/>
                <w:szCs w:val="24"/>
              </w:rPr>
              <w:t>  Теоретическое обоснование идеала нового человека, содержания образования, новой школы в трудах гуманистов Ф. Рабле, М. Монтеня, Р. Агриколы, Х.Л. Вивеса. Гуманистические школы: “Дом радости” Витторино да Фельтре, французские коллежи, “паблик скулз”. Возникновение гуманистических тенденций в отношении детей с проблемами. Основные авторские педагогические системы прошлого. Значение философского учения Ф. Бэкона для развития педагогических теорий нового времени. Я.А. Коменский – автор педагогической системы, основу которой составляет принцип природосообразности, основоположник традиционного обучения. Классно-урочная система обучения – основа педагогической системы Я.А. Коменского. Традиционное обучение в учебных заведениях Европы. Педагогическая система И.Ф. Гербарта,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развитие теории урока. Идеи Я.А. Коменского и И.Ф. Гербарта в практике дореволюционной русской гимназии и народной школы. Традиционное обучение в практике советской школы 30-50-х годов.</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Развивающее обучение.</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Теория элементарного образования И.Г. Песталоцци. И.Г. Песталоцци – основоположник развивающего обучения. Развитие идей И.Г. Песталоцци в трудах Ф. Фребеля и лучших учебных заведениях Западной Европы. Принцип самодеятельности и культуросообразности в учении А. Дистервега. Подготовка учителя народной школы. Обогащение идеи развивающего обучения К.Д. Ушинским. Понимание К.Д. Ушинским народности в общественном воспитании и обучения, учебные книги «Родное слово», «Детский Мир». Антропологический подход к воспитанию в русской педагогике. К.Д.Ушинский о подготовке учителя. Влияние идей К.Д. Ушинского на развитие теории и практики образования. Развивающее обучение в опыте советской школы 20-х годов XX в. Концепции В.В. Давыдова, Л.В. Занкова, Д.Б. Эльконина 60-х годов. Возможность использования идей развивающего обучения для детей разного уровня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Идеи свободы, права, демократии, гуманизма в педагогической мысли за рубежом и в России.</w:t>
            </w:r>
          </w:p>
        </w:tc>
      </w:tr>
      <w:tr>
        <w:trPr>
          <w:trHeight w:hRule="exact" w:val="4882.8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Свободное воспитание – педоцентрическая ориентация в педагогических теориях и практике образования. «Теория естественного и свободного воспитания» в трудах Ж.Ж. Руссо. Цель, содержание, система воспитательных воздействий, обеспечивающих свободное развитие личности ребенка. Свободное воспитание в понимании Л.Н. Толстого. Яснополянская школа. Цель, содержание, методы обучения, организация обучения. Учебные книги. Развитие идеи свободного воспитания в России. Деятельность С.Т. Шацкого – колония «Бодрая жизнь», опытные станции Наркомпроса. Взгляды К.Н. Вентцеля – развитие «внутреннего человека», «Дом свободного ребенка» – создание условий для свободного развития личности. Педагогика «ненасилия».  Педагогические идеи Януша Корчака. Гуманистическая педагогика В.А. Сухомлинского, Ш.А. Амонашвили. Вечное и Филологическое в профессии учителя. Гуманитарный характер профессии «учитель». Коммуникативная деятельность в педагогической профессии. Общение как условие взаимопонимания, взаимодействия, совместной деятельности субъектов обучения и воспитания, достижения поставленных педагогических целей. Средства общения (вербальные, невербальные). Значение коммуникативных способностей и умений в профессиональной и непрофессиональной педагогической деятельности. Стили и виды педагогического общения. Индивидуальный стиль общения.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Целеполагание в педагогической деятельности.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Ценностные устремления в педагогической деятельности. Цели воспитания общие и индивидуальные. Цели воспитания идеальные, реальные, цели-направления. Условия успешного целеполагания: диагностичность, реальность, преемственность, идентификация, направленность. Ориентация целей воспитания на личность ребенка. Ценностно-смысловое самоопределение педагога в профессиональной деятельности.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«педагогическое проектирование», его технологическая сущность. Проектирование содержания образования и воспитания. Программа деятельности педагога и ее ориентации. Перспективное и оперативное проектирование и доминирующие технологии. План деятельности как итог конструирования и требования к нему. Проектирование возрастосообразного образовательного процесса.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Педагогическая технология как научное понятие.</w:t>
            </w:r>
          </w:p>
        </w:tc>
      </w:tr>
      <w:tr>
        <w:trPr>
          <w:trHeight w:hRule="exact" w:val="2155.75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«педагогической технологии». Основные характеристики педагогической технологии: признаки, структура, критерии технологичности. Классификации педагогических технологий. Индивидуальное и коллективное творчество педагогов. Инновационные процессы как технологии. Позиция педагога в инновационных процессах. Технологии и формы взаимодействия субъектов в педагогических процессах. Здоровье сберегающие технологии педагогического процесса. Возрастосообразные технологии оценки достижений учащихся. Информационно-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5.1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технологическое сопровождение образовательного процесса.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Организация образовательной среды.</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Понятия «технология организации», «организаторская деятельность». Структура организаторской деятельности: системы и формы организации, организационные структуры. Содержание и специфика организаторской деятельности. Функции организаторской деятельности: групповой интеграции, внешне коммуникативная, образовательная и воспитательная. Образовательная среда как условие реализации педагогической цели. Организация образовательной среды для решения конкретной педагогической задачи. Использование разных средств коммуникации (e-mail, Интернет, телефон и др.).</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Профессиональное становление педагога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3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Педагогическое проектирование и моделирование</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Формы взаимодействия субъектов педагогического процесса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История педагогики и образования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Современные  образовательные технологии</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Теория и практика воспитания</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«Педагогика школы» / Корпачева Л.Н..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3"/>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вопросы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образования</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Дрозд</w:t>
            </w:r>
            <w:r>
              <w:rPr/>
              <w:t xml:space="preserve"> </w:t>
            </w:r>
            <w:r>
              <w:rPr>
                <w:rFonts w:ascii="Times New Roman" w:hAnsi="Times New Roman" w:cs="Times New Roman"/>
                <w:color w:val="#000000"/>
                <w:sz w:val="24"/>
                <w:szCs w:val="24"/>
              </w:rPr>
              <w:t>К.</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265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978-5-534-07346-1.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https://urait.ru/bcode/422921</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Общие</w:t>
            </w:r>
            <w:r>
              <w:rPr/>
              <w:t xml:space="preserve"> </w:t>
            </w:r>
            <w:r>
              <w:rPr>
                <w:rFonts w:ascii="Times New Roman" w:hAnsi="Times New Roman" w:cs="Times New Roman"/>
                <w:color w:val="#000000"/>
                <w:sz w:val="24"/>
                <w:szCs w:val="24"/>
              </w:rPr>
              <w:t>основы</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Коджаспирова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М..</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151</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978-5-534-04163-7.</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https://urait.ru/bcode/415840</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9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Теория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методология</w:t>
            </w:r>
            <w:r>
              <w:rPr/>
              <w:t xml:space="preserve"> </w:t>
            </w:r>
            <w:r>
              <w:rPr>
                <w:rFonts w:ascii="Times New Roman" w:hAnsi="Times New Roman" w:cs="Times New Roman"/>
                <w:color w:val="#000000"/>
                <w:sz w:val="24"/>
                <w:szCs w:val="24"/>
              </w:rPr>
              <w:t>истории</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сравнительной</w:t>
            </w:r>
            <w:r>
              <w:rPr/>
              <w:t xml:space="preserve"> </w:t>
            </w:r>
            <w:r>
              <w:rPr>
                <w:rFonts w:ascii="Times New Roman" w:hAnsi="Times New Roman" w:cs="Times New Roman"/>
                <w:color w:val="#000000"/>
                <w:sz w:val="24"/>
                <w:szCs w:val="24"/>
              </w:rPr>
              <w:t>педагогики.</w:t>
            </w:r>
            <w:r>
              <w:rPr/>
              <w:t xml:space="preserve"> </w:t>
            </w:r>
            <w:r>
              <w:rPr>
                <w:rFonts w:ascii="Times New Roman" w:hAnsi="Times New Roman" w:cs="Times New Roman"/>
                <w:color w:val="#000000"/>
                <w:sz w:val="24"/>
                <w:szCs w:val="24"/>
              </w:rPr>
              <w:t>Актуальные</w:t>
            </w:r>
            <w:r>
              <w:rPr/>
              <w:t xml:space="preserve"> </w:t>
            </w:r>
            <w:r>
              <w:rPr>
                <w:rFonts w:ascii="Times New Roman" w:hAnsi="Times New Roman" w:cs="Times New Roman"/>
                <w:color w:val="#000000"/>
                <w:sz w:val="24"/>
                <w:szCs w:val="24"/>
              </w:rPr>
              <w:t>проблемы</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Джуринский</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Прометей,</w:t>
            </w:r>
            <w:r>
              <w:rPr/>
              <w:t xml:space="preserve"> </w:t>
            </w:r>
            <w:r>
              <w:rPr>
                <w:rFonts w:ascii="Times New Roman" w:hAnsi="Times New Roman" w:cs="Times New Roman"/>
                <w:color w:val="#000000"/>
                <w:sz w:val="24"/>
                <w:szCs w:val="24"/>
              </w:rPr>
              <w:t>2014.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130</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978-5-7042-2523-2.</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http://www.iprbookshop.ru/30415.html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85.05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80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3081.414"/>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733.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473.9297"/>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314.5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2"/>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6017.7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078.4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2024-2025_ФГОС3++2024_Бак-ОФО-СДО(Олигоф)(24)_plx_Педагогика школы</dc:title>
  <dc:creator>FastReport.NET</dc:creator>
</cp:coreProperties>
</file>